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BF" w:rsidRPr="00D978BF" w:rsidRDefault="00D978BF" w:rsidP="00D978BF">
      <w:pPr>
        <w:framePr w:w="9864" w:h="14327" w:hRule="exact" w:wrap="none" w:vAnchor="page" w:hAnchor="page" w:x="1506" w:y="1150"/>
        <w:widowControl w:val="0"/>
        <w:spacing w:after="312" w:line="370" w:lineRule="exact"/>
        <w:ind w:left="1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0" w:name="bookmark4"/>
      <w:r w:rsidRPr="00D978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Адресная мера поддержки субъектов предпринимательской</w:t>
      </w:r>
      <w:r w:rsidRPr="00D978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br/>
        <w:t>деятельности в период сложной эпидемиологической ситуации</w:t>
      </w:r>
      <w:bookmarkEnd w:id="0"/>
    </w:p>
    <w:p w:rsidR="00D978BF" w:rsidRPr="00D978BF" w:rsidRDefault="00D978BF" w:rsidP="00D978BF">
      <w:pPr>
        <w:framePr w:w="9864" w:h="14327" w:hRule="exact" w:wrap="none" w:vAnchor="page" w:hAnchor="page" w:x="1506" w:y="1150"/>
        <w:widowControl w:val="0"/>
        <w:spacing w:after="0" w:line="280" w:lineRule="exact"/>
        <w:ind w:left="1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5"/>
      <w:r w:rsidRPr="00D9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Вниманию арендаторов муниципального имущества - субъектов малого</w:t>
      </w:r>
      <w:bookmarkEnd w:id="1"/>
    </w:p>
    <w:p w:rsidR="00D978BF" w:rsidRPr="00D978BF" w:rsidRDefault="00D978BF" w:rsidP="00D978BF">
      <w:pPr>
        <w:framePr w:w="9864" w:h="14327" w:hRule="exact" w:wrap="none" w:vAnchor="page" w:hAnchor="page" w:x="1506" w:y="1150"/>
        <w:widowControl w:val="0"/>
        <w:spacing w:after="299" w:line="280" w:lineRule="exact"/>
        <w:ind w:left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gramStart"/>
      <w:r w:rsidRPr="00D9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</w:t>
      </w:r>
      <w:proofErr w:type="gramEnd"/>
      <w:r w:rsidRPr="00D9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среднего предпринимательства</w:t>
      </w:r>
    </w:p>
    <w:p w:rsidR="00D978BF" w:rsidRPr="00D978BF" w:rsidRDefault="00D978BF" w:rsidP="00D978BF">
      <w:pPr>
        <w:framePr w:w="9864" w:h="14327" w:hRule="exact" w:wrap="none" w:vAnchor="page" w:hAnchor="page" w:x="1506" w:y="1150"/>
        <w:widowControl w:val="0"/>
        <w:spacing w:after="0" w:line="322" w:lineRule="exact"/>
        <w:ind w:left="180" w:right="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получения адресной меры поддержки субъектов предпринимательской деятельности в период сложной эпидемиологической ситуации в связи с угрозой распространения новой коронавирусной инфекции, можно обратиться в администрацию </w:t>
      </w:r>
      <w:r w:rsidR="008A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образования «Город Пикалево»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заявлением:</w:t>
      </w:r>
    </w:p>
    <w:p w:rsidR="00D978BF" w:rsidRPr="00D978BF" w:rsidRDefault="00D978BF" w:rsidP="00D978BF">
      <w:pPr>
        <w:framePr w:w="9864" w:h="14327" w:hRule="exact" w:wrap="none" w:vAnchor="page" w:hAnchor="page" w:x="1506" w:y="1150"/>
        <w:widowControl w:val="0"/>
        <w:numPr>
          <w:ilvl w:val="0"/>
          <w:numId w:val="1"/>
        </w:numPr>
        <w:tabs>
          <w:tab w:val="left" w:pos="1112"/>
        </w:tabs>
        <w:spacing w:after="0" w:line="322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освобождении сроком на три месяца (март, апрель, май 2020 года) от уплаты арендных платежей по договорам аренды муниципального имущества с субъектами малого и среднего предпринимательства, осуществляющими свою деятельность в отраслях экономики, в наибольшей степени пострадавших в условиях ухудшения ситуации в результате распространения новой коронавирусной инфекции 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-19) 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(согласно постановлению Правительства Российской Федерации от 3 апреля 2020 года № 434 и постановлению Правительства Ленинградской области от 3 апреля 2020 года № 171);</w:t>
      </w:r>
    </w:p>
    <w:p w:rsidR="00D978BF" w:rsidRPr="00D978BF" w:rsidRDefault="00D978BF" w:rsidP="00D978BF">
      <w:pPr>
        <w:framePr w:w="9864" w:h="14327" w:hRule="exact" w:wrap="none" w:vAnchor="page" w:hAnchor="page" w:x="1506" w:y="1150"/>
        <w:widowControl w:val="0"/>
        <w:numPr>
          <w:ilvl w:val="0"/>
          <w:numId w:val="1"/>
        </w:numPr>
        <w:tabs>
          <w:tab w:val="left" w:pos="1102"/>
        </w:tabs>
        <w:spacing w:after="0" w:line="322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proofErr w:type="gramEnd"/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предоставлении отсрочки сроком на три месяца (март, апрель, май 2020 года) по уплате арендных платежей субъектами малого и среднего предпринимательства по договорам аренды муниципального имущества и рассрочки по уплате указанных платежей равными частями с июля и до конца 2020 года;</w:t>
      </w:r>
    </w:p>
    <w:p w:rsidR="00D978BF" w:rsidRPr="00D978BF" w:rsidRDefault="00D978BF" w:rsidP="00D978BF">
      <w:pPr>
        <w:framePr w:w="9864" w:h="14327" w:hRule="exact" w:wrap="none" w:vAnchor="page" w:hAnchor="page" w:x="1506" w:y="1150"/>
        <w:widowControl w:val="0"/>
        <w:numPr>
          <w:ilvl w:val="0"/>
          <w:numId w:val="1"/>
        </w:numPr>
        <w:tabs>
          <w:tab w:val="left" w:pos="1112"/>
        </w:tabs>
        <w:spacing w:after="0" w:line="322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предоставлении по обращениям арендаторов отсрочки до 1 октября 2020 года по уплате арендных платежей по договорам аренды муниципального имущества с хозяйствующими субъектами, осуществляющими свою деятельность в отраслях экономики, в наибольшей степени пострадавших в условиях ухудшения ситуации в результате распространения новой коронавирусной инфекции 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-19) 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(согласно постановлению Правительства Российской Федерации от 3 апреля 2020 года 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434 и постановлению Правительства Ленинградской области от 3 апреля 2020 года № 171), и рассрочки по уплате указанных платежей с 1 января 2021 г</w:t>
      </w:r>
      <w:r w:rsidR="0067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не позднее 1 января 2023 г</w:t>
      </w:r>
      <w:r w:rsidR="0067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поэтапно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D978BF" w:rsidRPr="00D978BF" w:rsidRDefault="00D978BF" w:rsidP="00D978BF">
      <w:pPr>
        <w:framePr w:w="9864" w:h="14327" w:hRule="exact" w:wrap="none" w:vAnchor="page" w:hAnchor="page" w:x="1506" w:y="1150"/>
        <w:widowControl w:val="0"/>
        <w:spacing w:after="0" w:line="322" w:lineRule="exact"/>
        <w:ind w:left="180" w:right="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Предоставление меры поддержки осуществляется путем заключения дополнительных </w:t>
      </w:r>
      <w:r w:rsidR="008A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соглашений к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договорам аренды муниципального имущества в течении </w:t>
      </w:r>
      <w:r w:rsidR="008A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 рабочих дней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момента получения обращений арендаторов.</w:t>
      </w:r>
    </w:p>
    <w:p w:rsidR="00D978BF" w:rsidRPr="00D978BF" w:rsidRDefault="00D978BF" w:rsidP="008A7266">
      <w:pPr>
        <w:framePr w:w="9864" w:h="14327" w:hRule="exact" w:wrap="none" w:vAnchor="page" w:hAnchor="page" w:x="1506" w:y="1150"/>
        <w:widowControl w:val="0"/>
        <w:tabs>
          <w:tab w:val="left" w:pos="8652"/>
        </w:tabs>
        <w:spacing w:after="0" w:line="322" w:lineRule="exact"/>
        <w:ind w:left="180" w:right="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Заявление может быть направлено по электронной почте </w:t>
      </w:r>
      <w:hyperlink r:id="rId5" w:history="1">
        <w:r w:rsidR="008A7266" w:rsidRPr="008A726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pik.admin@mail.ru</w:t>
        </w:r>
      </w:hyperlink>
      <w:r w:rsidR="008A7266" w:rsidRPr="008A7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или оставлено в организованном пункте приема обращений при входе в </w:t>
      </w:r>
      <w:r w:rsidR="008A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здание администрации по адресу: 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1876</w:t>
      </w:r>
      <w:r w:rsidR="008A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00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8A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г. </w:t>
      </w:r>
      <w:r w:rsidR="008A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Пикалево</w:t>
      </w:r>
      <w:r w:rsidRPr="00D9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ул. </w:t>
      </w:r>
      <w:r w:rsidR="008A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Речная, д. 4.</w:t>
      </w:r>
      <w:bookmarkStart w:id="2" w:name="_GoBack"/>
      <w:bookmarkEnd w:id="2"/>
    </w:p>
    <w:p w:rsidR="00D978BF" w:rsidRPr="00D978BF" w:rsidRDefault="00D978BF" w:rsidP="00D978B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12751" w:rsidRDefault="00212751"/>
    <w:sectPr w:rsidR="0021275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A3F5A"/>
    <w:multiLevelType w:val="multilevel"/>
    <w:tmpl w:val="3834A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BF"/>
    <w:rsid w:val="00212751"/>
    <w:rsid w:val="00673D8A"/>
    <w:rsid w:val="008A7266"/>
    <w:rsid w:val="00D9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8B73F-86F7-46DA-8E2E-2A850B17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k.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Васильева</cp:lastModifiedBy>
  <cp:revision>3</cp:revision>
  <dcterms:created xsi:type="dcterms:W3CDTF">2020-04-24T09:56:00Z</dcterms:created>
  <dcterms:modified xsi:type="dcterms:W3CDTF">2020-04-24T11:57:00Z</dcterms:modified>
</cp:coreProperties>
</file>